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sz w:val="24"/>
          <w:szCs w:val="24"/>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388620</wp:posOffset>
                </wp:positionH>
                <wp:positionV relativeFrom="page">
                  <wp:posOffset>452120</wp:posOffset>
                </wp:positionV>
                <wp:extent cx="2616835" cy="3486150"/>
                <wp:effectExtent b="0" l="0" r="0" t="0"/>
                <wp:wrapNone/>
                <wp:docPr id="23" name=""/>
                <a:graphic>
                  <a:graphicData uri="http://schemas.microsoft.com/office/word/2010/wordprocessingGroup">
                    <wpg:wgp>
                      <wpg:cNvGrpSpPr/>
                      <wpg:grpSpPr>
                        <a:xfrm>
                          <a:off x="4037575" y="2034225"/>
                          <a:ext cx="2616835" cy="3486150"/>
                          <a:chOff x="4037575" y="2034225"/>
                          <a:chExt cx="2616850" cy="3488850"/>
                        </a:xfrm>
                      </wpg:grpSpPr>
                      <wpg:grpSp>
                        <wpg:cNvGrpSpPr/>
                        <wpg:grpSpPr>
                          <a:xfrm>
                            <a:off x="4037583" y="2036925"/>
                            <a:ext cx="2616835" cy="3486150"/>
                            <a:chOff x="335" y="370"/>
                            <a:chExt cx="4476" cy="7108"/>
                          </a:xfrm>
                        </wpg:grpSpPr>
                        <wps:wsp>
                          <wps:cNvSpPr/>
                          <wps:cNvPr id="3" name="Shape 3"/>
                          <wps:spPr>
                            <a:xfrm>
                              <a:off x="335" y="370"/>
                              <a:ext cx="4475" cy="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rot="-5400000">
                              <a:off x="-1134" y="3299"/>
                              <a:ext cx="7108" cy="1251"/>
                            </a:xfrm>
                            <a:prstGeom prst="rect">
                              <a:avLst/>
                            </a:prstGeom>
                            <a:solidFill>
                              <a:srgbClr val="FFFFFF">
                                <a:alpha val="20000"/>
                              </a:srgbClr>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Bookman Old Style" w:cs="Bookman Old Style" w:eastAsia="Bookman Old Style" w:hAnsi="Bookman Old Style"/>
                                    <w:b w:val="0"/>
                                    <w:i w:val="0"/>
                                    <w:smallCaps w:val="0"/>
                                    <w:strike w:val="0"/>
                                    <w:color w:val="000000"/>
                                    <w:sz w:val="44"/>
                                    <w:vertAlign w:val="baseline"/>
                                  </w:rPr>
                                  <w:t xml:space="preserve">Handbook</w:t>
                                </w:r>
                              </w:p>
                            </w:txbxContent>
                          </wps:txbx>
                          <wps:bodyPr anchorCtr="0" anchor="ctr" bIns="91425" lIns="9125" spcFirstLastPara="1" rIns="9125" wrap="square" tIns="91425">
                            <a:noAutofit/>
                          </wps:bodyPr>
                        </wps:wsp>
                        <wps:wsp>
                          <wps:cNvSpPr/>
                          <wps:cNvPr id="9" name="Shape 9"/>
                          <wps:spPr>
                            <a:xfrm rot="-5400000">
                              <a:off x="475" y="3142"/>
                              <a:ext cx="7108" cy="1564"/>
                            </a:xfrm>
                            <a:prstGeom prst="rect">
                              <a:avLst/>
                            </a:prstGeom>
                            <a:solidFill>
                              <a:srgbClr val="FFFFFF">
                                <a:alpha val="20000"/>
                              </a:srgbClr>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7f7f7f"/>
                                    <w:sz w:val="72"/>
                                    <w:vertAlign w:val="baseline"/>
                                  </w:rPr>
                                  <w:t xml:space="preserve">2025-2026</w:t>
                                </w:r>
                              </w:p>
                            </w:txbxContent>
                          </wps:txbx>
                          <wps:bodyPr anchorCtr="0" anchor="ctr" bIns="91425" lIns="9125" spcFirstLastPara="1" rIns="9125" wrap="square" tIns="91425">
                            <a:noAutofit/>
                          </wps:bodyPr>
                        </wps:wsp>
                        <wps:wsp>
                          <wps:cNvSpPr/>
                          <wps:cNvPr id="10" name="Shape 10"/>
                          <wps:spPr>
                            <a:xfrm rot="-5400000">
                              <a:off x="-2593" y="3299"/>
                              <a:ext cx="7108" cy="1251"/>
                            </a:xfrm>
                            <a:prstGeom prst="rect">
                              <a:avLst/>
                            </a:prstGeom>
                            <a:solidFill>
                              <a:schemeClr val="lt1">
                                <a:alpha val="20000"/>
                              </a:schemeClr>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Bookman Old Style" w:cs="Bookman Old Style" w:eastAsia="Bookman Old Style" w:hAnsi="Bookman Old Style"/>
                                    <w:b w:val="1"/>
                                    <w:i w:val="0"/>
                                    <w:smallCaps w:val="0"/>
                                    <w:strike w:val="0"/>
                                    <w:color w:val="000000"/>
                                    <w:sz w:val="48"/>
                                    <w:vertAlign w:val="baseline"/>
                                  </w:rPr>
                                  <w:t xml:space="preserve">St Paul/St Joseph PSR</w:t>
                                </w:r>
                              </w:p>
                            </w:txbxContent>
                          </wps:txbx>
                          <wps:bodyPr anchorCtr="0" anchor="ctr" bIns="91425" lIns="9125" spcFirstLastPara="1" rIns="91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388620</wp:posOffset>
                </wp:positionH>
                <wp:positionV relativeFrom="page">
                  <wp:posOffset>452120</wp:posOffset>
                </wp:positionV>
                <wp:extent cx="2616835" cy="3486150"/>
                <wp:effectExtent b="0" l="0" r="0" t="0"/>
                <wp:wrapNone/>
                <wp:docPr id="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616835" cy="34861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-558799</wp:posOffset>
                </wp:positionV>
                <wp:extent cx="7172960" cy="4064000"/>
                <wp:effectExtent b="0" l="0" r="0" t="0"/>
                <wp:wrapNone/>
                <wp:docPr id="22" name=""/>
                <a:graphic>
                  <a:graphicData uri="http://schemas.microsoft.com/office/word/2010/wordprocessingShape">
                    <wps:wsp>
                      <wps:cNvSpPr/>
                      <wps:cNvPr id="6" name="Shape 6"/>
                      <wps:spPr>
                        <a:xfrm>
                          <a:off x="1772220" y="1760700"/>
                          <a:ext cx="7147560" cy="4038600"/>
                        </a:xfrm>
                        <a:prstGeom prst="rect">
                          <a:avLst/>
                        </a:prstGeom>
                        <a:solidFill>
                          <a:srgbClr val="7F7F7F"/>
                        </a:solidFill>
                        <a:ln cap="flat" cmpd="sng" w="25400">
                          <a:solidFill>
                            <a:srgbClr val="4F612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-558799</wp:posOffset>
                </wp:positionV>
                <wp:extent cx="7172960" cy="4064000"/>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72960" cy="40640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1735455</wp:posOffset>
            </wp:positionH>
            <wp:positionV relativeFrom="paragraph">
              <wp:posOffset>-247649</wp:posOffset>
            </wp:positionV>
            <wp:extent cx="4626610" cy="3352800"/>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8"/>
                    <a:srcRect b="26703" l="31496" r="31808" t="25990"/>
                    <a:stretch>
                      <a:fillRect/>
                    </a:stretch>
                  </pic:blipFill>
                  <pic:spPr>
                    <a:xfrm>
                      <a:off x="0" y="0"/>
                      <a:ext cx="4626610" cy="33528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tl w:val="0"/>
        </w:rPr>
      </w:r>
    </w:p>
    <w:p w:rsidR="00000000" w:rsidDel="00000000" w:rsidP="00000000" w:rsidRDefault="00000000" w:rsidRPr="00000000" w14:paraId="00000004">
      <w:pPr>
        <w:rPr>
          <w:rFonts w:ascii="Bookman Old Style" w:cs="Bookman Old Style" w:eastAsia="Bookman Old Style" w:hAnsi="Bookman Old Style"/>
          <w:sz w:val="24"/>
          <w:szCs w:val="24"/>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4560570</wp:posOffset>
                </wp:positionV>
                <wp:extent cx="7109781" cy="5353050"/>
                <wp:effectExtent b="0" l="0" r="0" t="0"/>
                <wp:wrapNone/>
                <wp:docPr id="21" name=""/>
                <a:graphic>
                  <a:graphicData uri="http://schemas.microsoft.com/office/word/2010/wordprocessingGroup">
                    <wpg:wgp>
                      <wpg:cNvGrpSpPr/>
                      <wpg:grpSpPr>
                        <a:xfrm>
                          <a:off x="1791100" y="1103475"/>
                          <a:ext cx="7109781" cy="5353050"/>
                          <a:chOff x="1791100" y="1103475"/>
                          <a:chExt cx="7109800" cy="5353050"/>
                        </a:xfrm>
                      </wpg:grpSpPr>
                      <wpg:grpSp>
                        <wpg:cNvGrpSpPr/>
                        <wpg:grpSpPr>
                          <a:xfrm>
                            <a:off x="1791110" y="1103475"/>
                            <a:ext cx="7109781" cy="5353050"/>
                            <a:chOff x="746" y="8712"/>
                            <a:chExt cx="10683" cy="6336"/>
                          </a:xfrm>
                        </wpg:grpSpPr>
                        <wps:wsp>
                          <wps:cNvSpPr/>
                          <wps:cNvPr id="3" name="Shape 3"/>
                          <wps:spPr>
                            <a:xfrm>
                              <a:off x="746" y="8712"/>
                              <a:ext cx="10675" cy="6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154" y="8714"/>
                              <a:ext cx="6275" cy="6334"/>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Welcome to St. Paul Parish School of Religion.  Our staff is under the leadership of our pastor, Father Joe Post and  Lori Wortmann, PSR Coordinator.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St. Paul Parish School of Religion is fortunate in having a competent and dedicated teaching staff.  Additionally, we have office staff and teacher’s aides as needed.  Volunteers add to the richness and fullness of our program.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Our PSR program begins in late August and continues through the end of April.  Classes are held on Wednesday evenings in the Saint Paul School from 6:30 pm until 7:45 pm.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We hope your year will be a successful one for your children and that they will grow spiritually and enjoy the sessions.  Let us pray that God will bless us as together we work to achieve this goal.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1"/>
                                    <w:i w:val="1"/>
                                    <w:smallCaps w:val="0"/>
                                    <w:strike w:val="0"/>
                                    <w:color w:val="000000"/>
                                    <w:sz w:val="26"/>
                                    <w:vertAlign w:val="baseline"/>
                                  </w:rPr>
                                  <w:t xml:space="preserve">“So that all may know the saving power of God through the Gospel of Jesus Christ alive in his Church!”</w:t>
                                </w:r>
                              </w:p>
                            </w:txbxContent>
                          </wps:txbx>
                          <wps:bodyPr anchorCtr="0" anchor="t" bIns="45700" lIns="91425" spcFirstLastPara="1" rIns="91425" wrap="square" tIns="45700">
                            <a:noAutofit/>
                          </wps:bodyPr>
                        </wps:wsp>
                        <wps:wsp>
                          <wps:cNvSpPr/>
                          <wps:cNvPr id="5" name="Shape 5"/>
                          <wps:spPr>
                            <a:xfrm>
                              <a:off x="746" y="8712"/>
                              <a:ext cx="4150" cy="633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Bookman Old Style" w:cs="Bookman Old Style" w:eastAsia="Bookman Old Style" w:hAnsi="Bookman Old Style"/>
                                    <w:b w:val="1"/>
                                    <w:i w:val="0"/>
                                    <w:smallCaps w:val="0"/>
                                    <w:strike w:val="0"/>
                                    <w:color w:val="000000"/>
                                    <w:sz w:val="28"/>
                                    <w:vertAlign w:val="baseline"/>
                                  </w:rPr>
                                  <w:t xml:space="preserve">St. Paul/St. Joseph                  Parish School of Religion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Bookman Old Style" w:cs="Bookman Old Style" w:eastAsia="Bookman Old Style" w:hAnsi="Bookman Old Style"/>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1223 Church Road</w:t>
                                </w:r>
                              </w:p>
                              <w:p w:rsidR="00000000" w:rsidDel="00000000" w:rsidP="00000000" w:rsidRDefault="00000000" w:rsidRPr="00000000">
                                <w:pPr>
                                  <w:spacing w:after="0" w:before="0" w:line="240"/>
                                  <w:ind w:left="72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St. Paul, Missouri 63366</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PSR@st-paulchurch.org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636-978-1900, ext 301</w:t>
                                </w:r>
                              </w:p>
                            </w:txbxContent>
                          </wps:txbx>
                          <wps:bodyPr anchorCtr="0" anchor="b" bIns="45700" lIns="0"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4560570</wp:posOffset>
                </wp:positionV>
                <wp:extent cx="7109781" cy="5353050"/>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09781" cy="535305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Contents</w:t>
      </w:r>
    </w:p>
    <w:sdt>
      <w:sdtPr>
        <w:id w:val="148003925"/>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p0evuubbjyoi">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Statement of Philosophy</w:t>
            </w:r>
          </w:hyperlink>
          <w:hyperlink w:anchor="_heading=h.p0evuubbjyo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gj7b1x7y16ev">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Parent Witness Statement</w:t>
            </w:r>
          </w:hyperlink>
          <w:hyperlink w:anchor="_heading=h.gj7b1x7y16e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qhj1jrino4">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Policies for the Saint Paul Parish School of Religion</w:t>
            </w:r>
          </w:hyperlink>
          <w:hyperlink w:anchor="_heading=h.2xqhj1jrino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8ogn96r2u3p">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Absence</w:t>
            </w:r>
          </w:hyperlink>
          <w:hyperlink w:anchor="_heading=h.s8ogn96r2u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eymdjgrq48xh">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Tardiness</w:t>
            </w:r>
          </w:hyperlink>
          <w:hyperlink w:anchor="_heading=h.eymdjgrq48x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pl7zymzd3s2">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Drop-Off</w:t>
            </w:r>
          </w:hyperlink>
          <w:hyperlink w:anchor="_heading=h.pl7zymzd3s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9300713v8xk6">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Pick-Up</w:t>
            </w:r>
          </w:hyperlink>
          <w:hyperlink w:anchor="_heading=h.9300713v8xk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ycbp7trxb8ia">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Inclement Weather</w:t>
            </w:r>
          </w:hyperlink>
          <w:hyperlink w:anchor="_heading=h.ycbp7trxb8i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grjaybdjkars">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Activities</w:t>
            </w:r>
          </w:hyperlink>
          <w:hyperlink w:anchor="_heading=h.grjaybdjkar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ydp2svxk3huw">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Calendar</w:t>
            </w:r>
          </w:hyperlink>
          <w:hyperlink w:anchor="_heading=h.ydp2svxk3h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dbswwgaep9p">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Books</w:t>
            </w:r>
          </w:hyperlink>
          <w:hyperlink w:anchor="_heading=h.idbswwgaep9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8ecw0efaxen8">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Homework</w:t>
            </w:r>
          </w:hyperlink>
          <w:hyperlink w:anchor="_heading=h.8ecw0efaxen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gd7s826lsmpi">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Discipline</w:t>
            </w:r>
          </w:hyperlink>
          <w:hyperlink w:anchor="_heading=h.gd7s826lsm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jaelxw4zbbgk">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Report Cards</w:t>
            </w:r>
          </w:hyperlink>
          <w:hyperlink w:anchor="_heading=h.jaelxw4zbbg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odfsm6sbyuk">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Field Trips</w:t>
            </w:r>
          </w:hyperlink>
          <w:hyperlink w:anchor="_heading=h.5odfsm6sbyu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8y2io2p2cur2">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Parent Meetings</w:t>
            </w:r>
          </w:hyperlink>
          <w:hyperlink w:anchor="_heading=h.8y2io2p2cur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bs7v8mr43n4">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Registration</w:t>
            </w:r>
          </w:hyperlink>
          <w:hyperlink w:anchor="_heading=h.5bs7v8mr43n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snnfxqtayn7">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Staff</w:t>
            </w:r>
          </w:hyperlink>
          <w:hyperlink w:anchor="_heading=h.rsnnfxqtayn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v6k0unj88g5">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Contact Information</w:t>
            </w:r>
          </w:hyperlink>
          <w:hyperlink w:anchor="_heading=h.rv6k0unj88g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tabs>
          <w:tab w:val="center" w:leader="none" w:pos="4500"/>
          <w:tab w:val="right" w:leader="none" w:pos="9270"/>
        </w:tabs>
        <w:spacing w:after="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pBdr>
          <w:bottom w:color="000000" w:space="1" w:sz="12" w:val="single"/>
        </w:pBdr>
        <w:rPr>
          <w:rFonts w:ascii="Bookman Old Style" w:cs="Bookman Old Style" w:eastAsia="Bookman Old Style" w:hAnsi="Bookman Old Style"/>
          <w:color w:val="000000"/>
        </w:rPr>
      </w:pPr>
      <w:bookmarkStart w:colFirst="0" w:colLast="0" w:name="_heading=h.p0evuubbjyoi" w:id="0"/>
      <w:bookmarkEnd w:id="0"/>
      <w:r w:rsidDel="00000000" w:rsidR="00000000" w:rsidRPr="00000000">
        <w:rPr>
          <w:rFonts w:ascii="Bookman Old Style" w:cs="Bookman Old Style" w:eastAsia="Bookman Old Style" w:hAnsi="Bookman Old Style"/>
          <w:color w:val="000000"/>
          <w:rtl w:val="0"/>
        </w:rPr>
        <w:t xml:space="preserve">Statement of Philosophy</w:t>
      </w:r>
    </w:p>
    <w:p w:rsidR="00000000" w:rsidDel="00000000" w:rsidP="00000000" w:rsidRDefault="00000000" w:rsidRPr="00000000" w14:paraId="0000001D">
      <w:pPr>
        <w:rPr/>
      </w:pPr>
      <w:r w:rsidDel="00000000" w:rsidR="00000000" w:rsidRPr="00000000">
        <w:rPr>
          <w:rtl w:val="0"/>
        </w:rPr>
        <w:t xml:space="preserve">To teach as Jesus did is the goal and task of the administration and the teaching staff of the St. Paul Parish School of Religion.  The church teaches that </w:t>
      </w:r>
      <w:r w:rsidDel="00000000" w:rsidR="00000000" w:rsidRPr="00000000">
        <w:rPr>
          <w:b w:val="1"/>
          <w:rtl w:val="0"/>
        </w:rPr>
        <w:t xml:space="preserve">parents are the primary educators</w:t>
      </w:r>
      <w:r w:rsidDel="00000000" w:rsidR="00000000" w:rsidRPr="00000000">
        <w:rPr>
          <w:rtl w:val="0"/>
        </w:rPr>
        <w:t xml:space="preserve"> of the Catholic faith.  Religious education begins and continues in the home environment.  The Parish School of Religion teachers are here to assist parents in teaching their children about the faith.</w:t>
      </w:r>
    </w:p>
    <w:p w:rsidR="00000000" w:rsidDel="00000000" w:rsidP="00000000" w:rsidRDefault="00000000" w:rsidRPr="00000000" w14:paraId="0000001E">
      <w:pPr>
        <w:rPr/>
      </w:pPr>
      <w:r w:rsidDel="00000000" w:rsidR="00000000" w:rsidRPr="00000000">
        <w:rPr>
          <w:rtl w:val="0"/>
        </w:rPr>
        <w:t xml:space="preserve">Working with the parents, we hope that the students will grow daily in the love and knowledge of God, their home, community, and the world.</w:t>
      </w:r>
    </w:p>
    <w:p w:rsidR="00000000" w:rsidDel="00000000" w:rsidP="00000000" w:rsidRDefault="00000000" w:rsidRPr="00000000" w14:paraId="0000001F">
      <w:pPr>
        <w:rPr/>
      </w:pPr>
      <w:r w:rsidDel="00000000" w:rsidR="00000000" w:rsidRPr="00000000">
        <w:rPr>
          <w:rtl w:val="0"/>
        </w:rPr>
        <w:t xml:space="preserve">Through the shared responsibility of parents and teachers, we will strive to enable our students to:</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live a life of loving relationship with God.</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actively receive and participate in the Sacraments.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formed as well as informed in the Catholic faith.</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witness Catholic values in the world about them.</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self-respect and respect for others.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 their pursuit of knowledge of the Catholic faith.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pBdr>
          <w:bottom w:color="000000" w:space="1" w:sz="12" w:val="single"/>
        </w:pBdr>
        <w:rPr>
          <w:rFonts w:ascii="Bookman Old Style" w:cs="Bookman Old Style" w:eastAsia="Bookman Old Style" w:hAnsi="Bookman Old Style"/>
          <w:color w:val="000000"/>
        </w:rPr>
      </w:pPr>
      <w:bookmarkStart w:colFirst="0" w:colLast="0" w:name="_heading=h.gj7b1x7y16ev" w:id="1"/>
      <w:bookmarkEnd w:id="1"/>
      <w:r w:rsidDel="00000000" w:rsidR="00000000" w:rsidRPr="00000000">
        <w:rPr>
          <w:rFonts w:ascii="Bookman Old Style" w:cs="Bookman Old Style" w:eastAsia="Bookman Old Style" w:hAnsi="Bookman Old Style"/>
          <w:color w:val="000000"/>
          <w:rtl w:val="0"/>
        </w:rPr>
        <w:t xml:space="preserve">Parent Witness Statement</w:t>
      </w:r>
    </w:p>
    <w:p w:rsidR="00000000" w:rsidDel="00000000" w:rsidP="00000000" w:rsidRDefault="00000000" w:rsidRPr="00000000" w14:paraId="00000028">
      <w:pPr>
        <w:tabs>
          <w:tab w:val="right" w:leader="none" w:pos="4950"/>
          <w:tab w:val="right" w:leader="none" w:pos="5040"/>
        </w:tabs>
        <w:rPr/>
      </w:pPr>
      <w:r w:rsidDel="00000000" w:rsidR="00000000" w:rsidRPr="00000000">
        <w:rPr>
          <w:rtl w:val="0"/>
        </w:rPr>
        <w:t xml:space="preserve">It is with full awareness of my responsibility as a Catholic parent that I enroll my children in the Saint Paul Parish School of Religion.  I accept the responsibility of being the primary and main religious educator for my children.</w:t>
      </w:r>
    </w:p>
    <w:p w:rsidR="00000000" w:rsidDel="00000000" w:rsidP="00000000" w:rsidRDefault="00000000" w:rsidRPr="00000000" w14:paraId="00000029">
      <w:pPr>
        <w:tabs>
          <w:tab w:val="right" w:leader="none" w:pos="4950"/>
          <w:tab w:val="right" w:leader="none" w:pos="5040"/>
        </w:tabs>
        <w:rPr/>
      </w:pPr>
      <w:r w:rsidDel="00000000" w:rsidR="00000000" w:rsidRPr="00000000">
        <w:rPr>
          <w:rtl w:val="0"/>
        </w:rPr>
        <w:t xml:space="preserve">I also understand that the values, doctrine, and precepts of the Catholic Church must be modeled and practiced by me for them to take root in the hearts of my children.  </w:t>
      </w:r>
    </w:p>
    <w:p w:rsidR="00000000" w:rsidDel="00000000" w:rsidP="00000000" w:rsidRDefault="00000000" w:rsidRPr="00000000" w14:paraId="0000002A">
      <w:pPr>
        <w:tabs>
          <w:tab w:val="right" w:leader="none" w:pos="4950"/>
          <w:tab w:val="right" w:leader="none" w:pos="5040"/>
        </w:tabs>
        <w:rPr/>
      </w:pPr>
      <w:r w:rsidDel="00000000" w:rsidR="00000000" w:rsidRPr="00000000">
        <w:rPr>
          <w:rtl w:val="0"/>
        </w:rPr>
        <w:t xml:space="preserve">Aware of my call from God and the responsibility that is mine, I agree to be the first teacher for my children.  This means I must:</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4950"/>
          <w:tab w:val="right" w:leader="none" w:pos="5040"/>
        </w:tabs>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consistently and actively in Mass on Sundays and Holy Days of Obligation and in the Sacraments;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4950"/>
          <w:tab w:val="right" w:leader="none" w:pos="5040"/>
        </w:tabs>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 to my children often at home about God and the things of faith;</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4950"/>
          <w:tab w:val="right" w:leader="none" w:pos="5040"/>
        </w:tabs>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and cooperate with the Saint Paul Parish School of Religion in the religious education of my children, especially in their sacramental preparation;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4950"/>
          <w:tab w:val="right" w:leader="none" w:pos="5040"/>
        </w:tabs>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moral teaching of the Church</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4950"/>
          <w:tab w:val="right" w:leader="none" w:pos="5040"/>
        </w:tabs>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my share in financially supporting the Parish of Saint Paul, or my home parish.</w:t>
      </w:r>
    </w:p>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pBdr>
          <w:bottom w:color="000000" w:space="1" w:sz="12" w:val="single"/>
        </w:pBdr>
        <w:rPr>
          <w:rFonts w:ascii="Bookman Old Style" w:cs="Bookman Old Style" w:eastAsia="Bookman Old Style" w:hAnsi="Bookman Old Style"/>
          <w:color w:val="000000"/>
        </w:rPr>
      </w:pPr>
      <w:bookmarkStart w:colFirst="0" w:colLast="0" w:name="_heading=h.2xqhj1jrino4" w:id="2"/>
      <w:bookmarkEnd w:id="2"/>
      <w:r w:rsidDel="00000000" w:rsidR="00000000" w:rsidRPr="00000000">
        <w:rPr>
          <w:rFonts w:ascii="Bookman Old Style" w:cs="Bookman Old Style" w:eastAsia="Bookman Old Style" w:hAnsi="Bookman Old Style"/>
          <w:color w:val="000000"/>
          <w:rtl w:val="0"/>
        </w:rPr>
        <w:t xml:space="preserve">Policies for the St. Paul Parish School of Religion</w:t>
      </w:r>
    </w:p>
    <w:p w:rsidR="00000000" w:rsidDel="00000000" w:rsidP="00000000" w:rsidRDefault="00000000" w:rsidRPr="00000000" w14:paraId="00000032">
      <w:pPr>
        <w:pStyle w:val="Heading3"/>
        <w:spacing w:before="240" w:lineRule="auto"/>
        <w:rPr>
          <w:rFonts w:ascii="Bookman Old Style" w:cs="Bookman Old Style" w:eastAsia="Bookman Old Style" w:hAnsi="Bookman Old Style"/>
          <w:color w:val="000000"/>
          <w:sz w:val="26"/>
          <w:szCs w:val="26"/>
        </w:rPr>
      </w:pPr>
      <w:bookmarkStart w:colFirst="0" w:colLast="0" w:name="_heading=h.s8ogn96r2u3p" w:id="3"/>
      <w:bookmarkEnd w:id="3"/>
      <w:r w:rsidDel="00000000" w:rsidR="00000000" w:rsidRPr="00000000">
        <w:rPr>
          <w:rFonts w:ascii="Bookman Old Style" w:cs="Bookman Old Style" w:eastAsia="Bookman Old Style" w:hAnsi="Bookman Old Style"/>
          <w:color w:val="000000"/>
          <w:sz w:val="26"/>
          <w:szCs w:val="26"/>
          <w:rtl w:val="0"/>
        </w:rPr>
        <w:t xml:space="preserve">Absence</w:t>
      </w:r>
    </w:p>
    <w:p w:rsidR="00000000" w:rsidDel="00000000" w:rsidP="00000000" w:rsidRDefault="00000000" w:rsidRPr="00000000" w14:paraId="00000033">
      <w:pPr>
        <w:tabs>
          <w:tab w:val="right" w:leader="none" w:pos="4950"/>
          <w:tab w:val="right" w:leader="none" w:pos="5040"/>
        </w:tabs>
        <w:spacing w:after="120" w:lineRule="auto"/>
        <w:rPr/>
      </w:pPr>
      <w:r w:rsidDel="00000000" w:rsidR="00000000" w:rsidRPr="00000000">
        <w:rPr>
          <w:rtl w:val="0"/>
        </w:rPr>
        <w:t xml:space="preserve">The study of one’s religion is of utmost importance, and parents have the responsibility of convincing their children of this and seeing that the children regularly attend the weekly PSR classes.  </w:t>
      </w:r>
      <w:r w:rsidDel="00000000" w:rsidR="00000000" w:rsidRPr="00000000">
        <w:rPr>
          <w:b w:val="1"/>
          <w:rtl w:val="0"/>
        </w:rPr>
        <w:t xml:space="preserve">To report an absence, please email PSR@st-paulchurch.org or call Lori Wortmann at 636-978-1900, ext 301.</w:t>
      </w:r>
      <w:r w:rsidDel="00000000" w:rsidR="00000000" w:rsidRPr="00000000">
        <w:rPr>
          <w:rtl w:val="0"/>
        </w:rPr>
      </w:r>
    </w:p>
    <w:p w:rsidR="00000000" w:rsidDel="00000000" w:rsidP="00000000" w:rsidRDefault="00000000" w:rsidRPr="00000000" w14:paraId="00000034">
      <w:pPr>
        <w:tabs>
          <w:tab w:val="left" w:leader="none" w:pos="5419"/>
        </w:tabs>
        <w:spacing w:after="120" w:lineRule="auto"/>
        <w:rPr/>
      </w:pPr>
      <w:r w:rsidDel="00000000" w:rsidR="00000000" w:rsidRPr="00000000">
        <w:rPr>
          <w:rtl w:val="0"/>
        </w:rPr>
        <w:t xml:space="preserve">It is important that a child miss class only for a serious reason.  Upon his/her return, the teacher should be asked for make-up work.</w:t>
      </w:r>
    </w:p>
    <w:p w:rsidR="00000000" w:rsidDel="00000000" w:rsidP="00000000" w:rsidRDefault="00000000" w:rsidRPr="00000000" w14:paraId="00000035">
      <w:pPr>
        <w:tabs>
          <w:tab w:val="left" w:leader="none" w:pos="5419"/>
        </w:tabs>
        <w:rPr/>
      </w:pPr>
      <w:r w:rsidDel="00000000" w:rsidR="00000000" w:rsidRPr="00000000">
        <w:rPr>
          <w:rtl w:val="0"/>
        </w:rPr>
        <w:t xml:space="preserve">The school reserves the right to deny promotion to any student with excessive absences, especially unexcused absences.</w:t>
      </w:r>
    </w:p>
    <w:p w:rsidR="00000000" w:rsidDel="00000000" w:rsidP="00000000" w:rsidRDefault="00000000" w:rsidRPr="00000000" w14:paraId="00000036">
      <w:pPr>
        <w:pStyle w:val="Heading3"/>
        <w:spacing w:before="240" w:lineRule="auto"/>
        <w:rPr>
          <w:rFonts w:ascii="Bookman Old Style" w:cs="Bookman Old Style" w:eastAsia="Bookman Old Style" w:hAnsi="Bookman Old Style"/>
          <w:color w:val="000000"/>
          <w:sz w:val="26"/>
          <w:szCs w:val="26"/>
        </w:rPr>
      </w:pPr>
      <w:bookmarkStart w:colFirst="0" w:colLast="0" w:name="_heading=h.eymdjgrq48xh" w:id="4"/>
      <w:bookmarkEnd w:id="4"/>
      <w:r w:rsidDel="00000000" w:rsidR="00000000" w:rsidRPr="00000000">
        <w:rPr>
          <w:rFonts w:ascii="Bookman Old Style" w:cs="Bookman Old Style" w:eastAsia="Bookman Old Style" w:hAnsi="Bookman Old Style"/>
          <w:color w:val="000000"/>
          <w:sz w:val="26"/>
          <w:szCs w:val="26"/>
          <w:rtl w:val="0"/>
        </w:rPr>
        <w:t xml:space="preserve">Tardiness</w:t>
      </w:r>
    </w:p>
    <w:p w:rsidR="00000000" w:rsidDel="00000000" w:rsidP="00000000" w:rsidRDefault="00000000" w:rsidRPr="00000000" w14:paraId="00000037">
      <w:pPr>
        <w:tabs>
          <w:tab w:val="left" w:leader="none" w:pos="5419"/>
        </w:tabs>
        <w:rPr/>
      </w:pPr>
      <w:r w:rsidDel="00000000" w:rsidR="00000000" w:rsidRPr="00000000">
        <w:rPr>
          <w:rtl w:val="0"/>
        </w:rPr>
        <w:t xml:space="preserve">Classes begin promptly at 6:30 pm.  Parents should bring their children to school no later than 6:25 pm.  Should a student be late, parents should call the PSR attendance line to report his/her absence, and the student himself/herself should go immediately to the office to report his/her tardiness.  </w:t>
      </w:r>
      <w:r w:rsidDel="00000000" w:rsidR="00000000" w:rsidRPr="00000000">
        <w:rPr>
          <w:b w:val="1"/>
          <w:rtl w:val="0"/>
        </w:rPr>
        <w:t xml:space="preserve">To report tardiness by phone, please call Lori Wortmann at 636-978-1900, ext 301.</w:t>
      </w:r>
      <w:r w:rsidDel="00000000" w:rsidR="00000000" w:rsidRPr="00000000">
        <w:rPr>
          <w:rtl w:val="0"/>
        </w:rPr>
      </w:r>
    </w:p>
    <w:p w:rsidR="00000000" w:rsidDel="00000000" w:rsidP="00000000" w:rsidRDefault="00000000" w:rsidRPr="00000000" w14:paraId="00000038">
      <w:pPr>
        <w:pStyle w:val="Heading3"/>
        <w:spacing w:before="240" w:lineRule="auto"/>
        <w:rPr>
          <w:rFonts w:ascii="Bookman Old Style" w:cs="Bookman Old Style" w:eastAsia="Bookman Old Style" w:hAnsi="Bookman Old Style"/>
          <w:color w:val="000000"/>
          <w:sz w:val="26"/>
          <w:szCs w:val="26"/>
        </w:rPr>
      </w:pPr>
      <w:bookmarkStart w:colFirst="0" w:colLast="0" w:name="_heading=h.pl7zymzd3s2" w:id="5"/>
      <w:bookmarkEnd w:id="5"/>
      <w:r w:rsidDel="00000000" w:rsidR="00000000" w:rsidRPr="00000000">
        <w:rPr>
          <w:rFonts w:ascii="Bookman Old Style" w:cs="Bookman Old Style" w:eastAsia="Bookman Old Style" w:hAnsi="Bookman Old Style"/>
          <w:color w:val="000000"/>
          <w:sz w:val="26"/>
          <w:szCs w:val="26"/>
          <w:rtl w:val="0"/>
        </w:rPr>
        <w:t xml:space="preserve">Drop-Off</w:t>
      </w:r>
    </w:p>
    <w:p w:rsidR="00000000" w:rsidDel="00000000" w:rsidP="00000000" w:rsidRDefault="00000000" w:rsidRPr="00000000" w14:paraId="00000039">
      <w:pPr>
        <w:tabs>
          <w:tab w:val="right" w:leader="none" w:pos="4950"/>
          <w:tab w:val="right" w:leader="none" w:pos="5040"/>
        </w:tabs>
        <w:spacing w:after="120" w:lineRule="auto"/>
        <w:rPr/>
      </w:pPr>
      <w:r w:rsidDel="00000000" w:rsidR="00000000" w:rsidRPr="00000000">
        <w:rPr>
          <w:rtl w:val="0"/>
        </w:rPr>
        <w:t xml:space="preserve">Students should be dropped off at the front door of the school </w:t>
      </w:r>
      <w:r w:rsidDel="00000000" w:rsidR="00000000" w:rsidRPr="00000000">
        <w:rPr>
          <w:b w:val="1"/>
          <w:u w:val="single"/>
          <w:rtl w:val="0"/>
        </w:rPr>
        <w:t xml:space="preserve">between 6:20 pm and 6:25 pm</w:t>
      </w:r>
      <w:r w:rsidDel="00000000" w:rsidR="00000000" w:rsidRPr="00000000">
        <w:rPr>
          <w:rtl w:val="0"/>
        </w:rPr>
        <w:t xml:space="preserve">.  Students should report directly to their classroom.  Parents of K-4 students may accompany their children to the classroom.</w:t>
      </w:r>
    </w:p>
    <w:p w:rsidR="00000000" w:rsidDel="00000000" w:rsidP="00000000" w:rsidRDefault="00000000" w:rsidRPr="00000000" w14:paraId="0000003A">
      <w:pPr>
        <w:pStyle w:val="Heading3"/>
        <w:spacing w:before="240" w:lineRule="auto"/>
        <w:rPr>
          <w:rFonts w:ascii="Bookman Old Style" w:cs="Bookman Old Style" w:eastAsia="Bookman Old Style" w:hAnsi="Bookman Old Style"/>
          <w:color w:val="000000"/>
          <w:sz w:val="26"/>
          <w:szCs w:val="26"/>
        </w:rPr>
      </w:pPr>
      <w:bookmarkStart w:colFirst="0" w:colLast="0" w:name="_heading=h.9300713v8xk6" w:id="6"/>
      <w:bookmarkEnd w:id="6"/>
      <w:r w:rsidDel="00000000" w:rsidR="00000000" w:rsidRPr="00000000">
        <w:rPr>
          <w:rFonts w:ascii="Bookman Old Style" w:cs="Bookman Old Style" w:eastAsia="Bookman Old Style" w:hAnsi="Bookman Old Style"/>
          <w:color w:val="000000"/>
          <w:sz w:val="26"/>
          <w:szCs w:val="26"/>
          <w:rtl w:val="0"/>
        </w:rPr>
        <w:t xml:space="preserve">Pick-Up – NEW for 2025-2026</w:t>
      </w:r>
    </w:p>
    <w:p w:rsidR="00000000" w:rsidDel="00000000" w:rsidP="00000000" w:rsidRDefault="00000000" w:rsidRPr="00000000" w14:paraId="0000003B">
      <w:pPr>
        <w:tabs>
          <w:tab w:val="right" w:leader="none" w:pos="4950"/>
          <w:tab w:val="right" w:leader="none" w:pos="5040"/>
        </w:tabs>
        <w:spacing w:after="120" w:lineRule="auto"/>
        <w:rPr>
          <w:rFonts w:ascii="Bookman Old Style" w:cs="Bookman Old Style" w:eastAsia="Bookman Old Style" w:hAnsi="Bookman Old Style"/>
          <w:b w:val="1"/>
        </w:rPr>
      </w:pPr>
      <w:r w:rsidDel="00000000" w:rsidR="00000000" w:rsidRPr="00000000">
        <w:rPr>
          <w:rtl w:val="0"/>
        </w:rPr>
        <w:t xml:space="preserve">All parents should park in the new parking lot on the north side of the school building.  Teachers will walk their classes out to the parking lot to meet their parents.  We ask for everyone to please wait for all students to be loaded into their vehicles before you begin exiting the lot.</w:t>
      </w:r>
      <w:r w:rsidDel="00000000" w:rsidR="00000000" w:rsidRPr="00000000">
        <w:rPr>
          <w:rtl w:val="0"/>
        </w:rPr>
      </w:r>
    </w:p>
    <w:p w:rsidR="00000000" w:rsidDel="00000000" w:rsidP="00000000" w:rsidRDefault="00000000" w:rsidRPr="00000000" w14:paraId="0000003C">
      <w:pPr>
        <w:pStyle w:val="Heading3"/>
        <w:spacing w:before="240" w:lineRule="auto"/>
        <w:rPr>
          <w:rFonts w:ascii="Bookman Old Style" w:cs="Bookman Old Style" w:eastAsia="Bookman Old Style" w:hAnsi="Bookman Old Style"/>
          <w:color w:val="000000"/>
          <w:sz w:val="26"/>
          <w:szCs w:val="26"/>
        </w:rPr>
      </w:pPr>
      <w:bookmarkStart w:colFirst="0" w:colLast="0" w:name="_heading=h.ycbp7trxb8ia" w:id="7"/>
      <w:bookmarkEnd w:id="7"/>
      <w:r w:rsidDel="00000000" w:rsidR="00000000" w:rsidRPr="00000000">
        <w:rPr>
          <w:rFonts w:ascii="Bookman Old Style" w:cs="Bookman Old Style" w:eastAsia="Bookman Old Style" w:hAnsi="Bookman Old Style"/>
          <w:color w:val="000000"/>
          <w:sz w:val="26"/>
          <w:szCs w:val="26"/>
          <w:rtl w:val="0"/>
        </w:rPr>
        <w:t xml:space="preserve">Inclement Weather</w:t>
      </w:r>
    </w:p>
    <w:p w:rsidR="00000000" w:rsidDel="00000000" w:rsidP="00000000" w:rsidRDefault="00000000" w:rsidRPr="00000000" w14:paraId="0000003D">
      <w:pPr>
        <w:tabs>
          <w:tab w:val="left" w:leader="none" w:pos="5419"/>
        </w:tabs>
        <w:rPr/>
      </w:pPr>
      <w:r w:rsidDel="00000000" w:rsidR="00000000" w:rsidRPr="00000000">
        <w:rPr>
          <w:rtl w:val="0"/>
        </w:rPr>
        <w:t xml:space="preserve">If PSR will be cancelled due to weather, families will be contacted directly via email.  </w:t>
      </w:r>
    </w:p>
    <w:p w:rsidR="00000000" w:rsidDel="00000000" w:rsidP="00000000" w:rsidRDefault="00000000" w:rsidRPr="00000000" w14:paraId="0000003E">
      <w:pPr>
        <w:pStyle w:val="Heading3"/>
        <w:spacing w:before="240" w:lineRule="auto"/>
        <w:rPr>
          <w:rFonts w:ascii="Bookman Old Style" w:cs="Bookman Old Style" w:eastAsia="Bookman Old Style" w:hAnsi="Bookman Old Style"/>
          <w:color w:val="000000"/>
          <w:sz w:val="26"/>
          <w:szCs w:val="26"/>
        </w:rPr>
      </w:pPr>
      <w:bookmarkStart w:colFirst="0" w:colLast="0" w:name="_heading=h.grjaybdjkars" w:id="8"/>
      <w:bookmarkEnd w:id="8"/>
      <w:r w:rsidDel="00000000" w:rsidR="00000000" w:rsidRPr="00000000">
        <w:rPr>
          <w:rFonts w:ascii="Bookman Old Style" w:cs="Bookman Old Style" w:eastAsia="Bookman Old Style" w:hAnsi="Bookman Old Style"/>
          <w:color w:val="000000"/>
          <w:sz w:val="26"/>
          <w:szCs w:val="26"/>
          <w:rtl w:val="0"/>
        </w:rPr>
        <w:t xml:space="preserve">Activities</w:t>
      </w:r>
    </w:p>
    <w:p w:rsidR="00000000" w:rsidDel="00000000" w:rsidP="00000000" w:rsidRDefault="00000000" w:rsidRPr="00000000" w14:paraId="0000003F">
      <w:pPr>
        <w:tabs>
          <w:tab w:val="left" w:leader="none" w:pos="5419"/>
        </w:tabs>
        <w:rPr/>
      </w:pPr>
      <w:r w:rsidDel="00000000" w:rsidR="00000000" w:rsidRPr="00000000">
        <w:rPr>
          <w:rtl w:val="0"/>
        </w:rPr>
        <w:t xml:space="preserve">As class time is so valuable and limited for the catechist, we strive to keep activities to a minimum.  Activities could include, but are not limited to, craft activities, holiday parties, and service experiences.</w:t>
      </w:r>
    </w:p>
    <w:p w:rsidR="00000000" w:rsidDel="00000000" w:rsidP="00000000" w:rsidRDefault="00000000" w:rsidRPr="00000000" w14:paraId="00000040">
      <w:pPr>
        <w:pStyle w:val="Heading3"/>
        <w:spacing w:before="240" w:lineRule="auto"/>
        <w:rPr>
          <w:rFonts w:ascii="Bookman Old Style" w:cs="Bookman Old Style" w:eastAsia="Bookman Old Style" w:hAnsi="Bookman Old Style"/>
          <w:color w:val="000000"/>
          <w:sz w:val="26"/>
          <w:szCs w:val="26"/>
        </w:rPr>
      </w:pPr>
      <w:bookmarkStart w:colFirst="0" w:colLast="0" w:name="_heading=h.ydp2svxk3huw" w:id="9"/>
      <w:bookmarkEnd w:id="9"/>
      <w:r w:rsidDel="00000000" w:rsidR="00000000" w:rsidRPr="00000000">
        <w:rPr>
          <w:rFonts w:ascii="Bookman Old Style" w:cs="Bookman Old Style" w:eastAsia="Bookman Old Style" w:hAnsi="Bookman Old Style"/>
          <w:color w:val="000000"/>
          <w:sz w:val="26"/>
          <w:szCs w:val="26"/>
          <w:rtl w:val="0"/>
        </w:rPr>
        <w:t xml:space="preserve">Calendar</w:t>
      </w:r>
    </w:p>
    <w:p w:rsidR="00000000" w:rsidDel="00000000" w:rsidP="00000000" w:rsidRDefault="00000000" w:rsidRPr="00000000" w14:paraId="00000041">
      <w:pPr>
        <w:tabs>
          <w:tab w:val="left" w:leader="none" w:pos="5419"/>
        </w:tabs>
        <w:rPr/>
      </w:pPr>
      <w:r w:rsidDel="00000000" w:rsidR="00000000" w:rsidRPr="00000000">
        <w:rPr>
          <w:rtl w:val="0"/>
        </w:rPr>
        <w:t xml:space="preserve">A tentative calendar for the following year is given to each family at the time of registration and a final calendar at the start of the school year.  </w:t>
      </w:r>
    </w:p>
    <w:p w:rsidR="00000000" w:rsidDel="00000000" w:rsidP="00000000" w:rsidRDefault="00000000" w:rsidRPr="00000000" w14:paraId="00000042">
      <w:pPr>
        <w:pStyle w:val="Heading3"/>
        <w:spacing w:before="240" w:lineRule="auto"/>
        <w:rPr>
          <w:rFonts w:ascii="Bookman Old Style" w:cs="Bookman Old Style" w:eastAsia="Bookman Old Style" w:hAnsi="Bookman Old Style"/>
          <w:color w:val="000000"/>
          <w:sz w:val="26"/>
          <w:szCs w:val="26"/>
        </w:rPr>
      </w:pPr>
      <w:bookmarkStart w:colFirst="0" w:colLast="0" w:name="_heading=h.idbswwgaep9p" w:id="10"/>
      <w:bookmarkEnd w:id="10"/>
      <w:r w:rsidDel="00000000" w:rsidR="00000000" w:rsidRPr="00000000">
        <w:rPr>
          <w:rFonts w:ascii="Bookman Old Style" w:cs="Bookman Old Style" w:eastAsia="Bookman Old Style" w:hAnsi="Bookman Old Style"/>
          <w:color w:val="000000"/>
          <w:sz w:val="26"/>
          <w:szCs w:val="26"/>
          <w:rtl w:val="0"/>
        </w:rPr>
        <w:t xml:space="preserve">Books</w:t>
      </w:r>
    </w:p>
    <w:p w:rsidR="00000000" w:rsidDel="00000000" w:rsidP="00000000" w:rsidRDefault="00000000" w:rsidRPr="00000000" w14:paraId="00000043">
      <w:pPr>
        <w:tabs>
          <w:tab w:val="left" w:leader="none" w:pos="5419"/>
        </w:tabs>
        <w:rPr/>
      </w:pPr>
      <w:r w:rsidDel="00000000" w:rsidR="00000000" w:rsidRPr="00000000">
        <w:rPr>
          <w:rtl w:val="0"/>
        </w:rPr>
        <w:t xml:space="preserve">Each family pays a book fee.  Books are consumable and become the property of the students at the end of the year.  It is the decision of the teacher as to whether student textbooks may be taken home at any time throughout the PSR year.</w:t>
      </w:r>
    </w:p>
    <w:p w:rsidR="00000000" w:rsidDel="00000000" w:rsidP="00000000" w:rsidRDefault="00000000" w:rsidRPr="00000000" w14:paraId="00000044">
      <w:pPr>
        <w:pStyle w:val="Heading3"/>
        <w:spacing w:before="240" w:lineRule="auto"/>
        <w:rPr>
          <w:rFonts w:ascii="Bookman Old Style" w:cs="Bookman Old Style" w:eastAsia="Bookman Old Style" w:hAnsi="Bookman Old Style"/>
          <w:color w:val="000000"/>
          <w:sz w:val="26"/>
          <w:szCs w:val="26"/>
        </w:rPr>
      </w:pPr>
      <w:bookmarkStart w:colFirst="0" w:colLast="0" w:name="_heading=h.8ecw0efaxen8" w:id="11"/>
      <w:bookmarkEnd w:id="11"/>
      <w:r w:rsidDel="00000000" w:rsidR="00000000" w:rsidRPr="00000000">
        <w:rPr>
          <w:rFonts w:ascii="Bookman Old Style" w:cs="Bookman Old Style" w:eastAsia="Bookman Old Style" w:hAnsi="Bookman Old Style"/>
          <w:color w:val="000000"/>
          <w:sz w:val="26"/>
          <w:szCs w:val="26"/>
          <w:rtl w:val="0"/>
        </w:rPr>
        <w:t xml:space="preserve">Homework</w:t>
      </w:r>
    </w:p>
    <w:p w:rsidR="00000000" w:rsidDel="00000000" w:rsidP="00000000" w:rsidRDefault="00000000" w:rsidRPr="00000000" w14:paraId="00000045">
      <w:pPr>
        <w:tabs>
          <w:tab w:val="left" w:leader="none" w:pos="5419"/>
        </w:tabs>
        <w:rPr/>
      </w:pPr>
      <w:r w:rsidDel="00000000" w:rsidR="00000000" w:rsidRPr="00000000">
        <w:rPr>
          <w:rtl w:val="0"/>
        </w:rPr>
        <w:t xml:space="preserve">When homework is assigned, it must be completed and returned on the following class night unless stated otherwise by the teacher.</w:t>
      </w:r>
    </w:p>
    <w:p w:rsidR="00000000" w:rsidDel="00000000" w:rsidP="00000000" w:rsidRDefault="00000000" w:rsidRPr="00000000" w14:paraId="00000046">
      <w:pPr>
        <w:pStyle w:val="Heading3"/>
        <w:spacing w:before="240" w:lineRule="auto"/>
        <w:rPr>
          <w:rFonts w:ascii="Bookman Old Style" w:cs="Bookman Old Style" w:eastAsia="Bookman Old Style" w:hAnsi="Bookman Old Style"/>
          <w:color w:val="000000"/>
          <w:sz w:val="26"/>
          <w:szCs w:val="26"/>
        </w:rPr>
      </w:pPr>
      <w:bookmarkStart w:colFirst="0" w:colLast="0" w:name="_heading=h.gd7s826lsmpi" w:id="12"/>
      <w:bookmarkEnd w:id="12"/>
      <w:r w:rsidDel="00000000" w:rsidR="00000000" w:rsidRPr="00000000">
        <w:rPr>
          <w:rFonts w:ascii="Bookman Old Style" w:cs="Bookman Old Style" w:eastAsia="Bookman Old Style" w:hAnsi="Bookman Old Style"/>
          <w:color w:val="000000"/>
          <w:sz w:val="26"/>
          <w:szCs w:val="26"/>
          <w:rtl w:val="0"/>
        </w:rPr>
        <w:t xml:space="preserve">Discipline</w:t>
      </w:r>
    </w:p>
    <w:p w:rsidR="00000000" w:rsidDel="00000000" w:rsidP="00000000" w:rsidRDefault="00000000" w:rsidRPr="00000000" w14:paraId="00000047">
      <w:pPr>
        <w:spacing w:after="120" w:lineRule="auto"/>
        <w:rPr>
          <w:rFonts w:ascii="Calibri" w:cs="Calibri" w:eastAsia="Calibri" w:hAnsi="Calibri"/>
        </w:rPr>
      </w:pPr>
      <w:r w:rsidDel="00000000" w:rsidR="00000000" w:rsidRPr="00000000">
        <w:rPr>
          <w:rFonts w:ascii="Calibri" w:cs="Calibri" w:eastAsia="Calibri" w:hAnsi="Calibri"/>
          <w:rtl w:val="0"/>
        </w:rPr>
        <w:t xml:space="preserve">In every classroom, there must exist a good teaching and learning environment.  The teacher has the right to teach without interruption and every child has the right to learn.</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Minor disturbances are to be handled by the teacher in the classroom.  If a situation is serious enough to send a student to the office, the parents will be called immediately.  A parent conference will be held before the child is allowed to return.</w:t>
      </w:r>
    </w:p>
    <w:p w:rsidR="00000000" w:rsidDel="00000000" w:rsidP="00000000" w:rsidRDefault="00000000" w:rsidRPr="00000000" w14:paraId="00000049">
      <w:pPr>
        <w:pStyle w:val="Heading3"/>
        <w:spacing w:before="240" w:lineRule="auto"/>
        <w:rPr>
          <w:rFonts w:ascii="Bookman Old Style" w:cs="Bookman Old Style" w:eastAsia="Bookman Old Style" w:hAnsi="Bookman Old Style"/>
          <w:color w:val="000000"/>
          <w:sz w:val="26"/>
          <w:szCs w:val="26"/>
        </w:rPr>
      </w:pPr>
      <w:bookmarkStart w:colFirst="0" w:colLast="0" w:name="_heading=h.jaelxw4zbbgk" w:id="13"/>
      <w:bookmarkEnd w:id="13"/>
      <w:r w:rsidDel="00000000" w:rsidR="00000000" w:rsidRPr="00000000">
        <w:rPr>
          <w:rFonts w:ascii="Bookman Old Style" w:cs="Bookman Old Style" w:eastAsia="Bookman Old Style" w:hAnsi="Bookman Old Style"/>
          <w:color w:val="000000"/>
          <w:sz w:val="26"/>
          <w:szCs w:val="26"/>
          <w:rtl w:val="0"/>
        </w:rPr>
        <w:t xml:space="preserve">Report Cards</w:t>
      </w:r>
    </w:p>
    <w:p w:rsidR="00000000" w:rsidDel="00000000" w:rsidP="00000000" w:rsidRDefault="00000000" w:rsidRPr="00000000" w14:paraId="0000004A">
      <w:pPr>
        <w:tabs>
          <w:tab w:val="left" w:leader="none" w:pos="5419"/>
        </w:tabs>
        <w:rPr/>
      </w:pPr>
      <w:r w:rsidDel="00000000" w:rsidR="00000000" w:rsidRPr="00000000">
        <w:rPr>
          <w:rtl w:val="0"/>
        </w:rPr>
        <w:t xml:space="preserve">Report cards are given three times during the PSR school year.  Scheduled dates are on the PSR calendar.</w:t>
      </w:r>
    </w:p>
    <w:p w:rsidR="00000000" w:rsidDel="00000000" w:rsidP="00000000" w:rsidRDefault="00000000" w:rsidRPr="00000000" w14:paraId="0000004B">
      <w:pPr>
        <w:pStyle w:val="Heading3"/>
        <w:spacing w:before="240" w:lineRule="auto"/>
        <w:rPr>
          <w:rFonts w:ascii="Bookman Old Style" w:cs="Bookman Old Style" w:eastAsia="Bookman Old Style" w:hAnsi="Bookman Old Style"/>
          <w:color w:val="000000"/>
          <w:sz w:val="26"/>
          <w:szCs w:val="26"/>
        </w:rPr>
      </w:pPr>
      <w:bookmarkStart w:colFirst="0" w:colLast="0" w:name="_heading=h.5odfsm6sbyuk" w:id="14"/>
      <w:bookmarkEnd w:id="14"/>
      <w:r w:rsidDel="00000000" w:rsidR="00000000" w:rsidRPr="00000000">
        <w:rPr>
          <w:rFonts w:ascii="Bookman Old Style" w:cs="Bookman Old Style" w:eastAsia="Bookman Old Style" w:hAnsi="Bookman Old Style"/>
          <w:color w:val="000000"/>
          <w:sz w:val="26"/>
          <w:szCs w:val="26"/>
          <w:rtl w:val="0"/>
        </w:rPr>
        <w:t xml:space="preserve">Field Trips</w:t>
      </w:r>
    </w:p>
    <w:p w:rsidR="00000000" w:rsidDel="00000000" w:rsidP="00000000" w:rsidRDefault="00000000" w:rsidRPr="00000000" w14:paraId="0000004C">
      <w:pPr>
        <w:tabs>
          <w:tab w:val="left" w:leader="none" w:pos="5419"/>
        </w:tabs>
        <w:rPr/>
      </w:pPr>
      <w:r w:rsidDel="00000000" w:rsidR="00000000" w:rsidRPr="00000000">
        <w:rPr>
          <w:rtl w:val="0"/>
        </w:rPr>
        <w:t xml:space="preserve">Because of limited instruction time, very few field trips are scheduled during the school year.  When a field trip is desired, it must be first approved by the administration before parents are contacted.  Parents must be notified at least two weeks in advance.</w:t>
      </w:r>
    </w:p>
    <w:p w:rsidR="00000000" w:rsidDel="00000000" w:rsidP="00000000" w:rsidRDefault="00000000" w:rsidRPr="00000000" w14:paraId="0000004D">
      <w:pPr>
        <w:pStyle w:val="Heading3"/>
        <w:spacing w:before="240" w:lineRule="auto"/>
        <w:rPr>
          <w:rFonts w:ascii="Bookman Old Style" w:cs="Bookman Old Style" w:eastAsia="Bookman Old Style" w:hAnsi="Bookman Old Style"/>
          <w:color w:val="000000"/>
          <w:sz w:val="26"/>
          <w:szCs w:val="26"/>
        </w:rPr>
      </w:pPr>
      <w:bookmarkStart w:colFirst="0" w:colLast="0" w:name="_heading=h.8y2io2p2cur2" w:id="15"/>
      <w:bookmarkEnd w:id="15"/>
      <w:r w:rsidDel="00000000" w:rsidR="00000000" w:rsidRPr="00000000">
        <w:rPr>
          <w:rFonts w:ascii="Bookman Old Style" w:cs="Bookman Old Style" w:eastAsia="Bookman Old Style" w:hAnsi="Bookman Old Style"/>
          <w:color w:val="000000"/>
          <w:sz w:val="26"/>
          <w:szCs w:val="26"/>
          <w:rtl w:val="0"/>
        </w:rPr>
        <w:t xml:space="preserve">Parent Meetings</w:t>
      </w:r>
    </w:p>
    <w:p w:rsidR="00000000" w:rsidDel="00000000" w:rsidP="00000000" w:rsidRDefault="00000000" w:rsidRPr="00000000" w14:paraId="0000004E">
      <w:pPr>
        <w:tabs>
          <w:tab w:val="left" w:leader="none" w:pos="5419"/>
        </w:tabs>
        <w:spacing w:after="120" w:lineRule="auto"/>
        <w:rPr/>
      </w:pPr>
      <w:r w:rsidDel="00000000" w:rsidR="00000000" w:rsidRPr="00000000">
        <w:rPr>
          <w:rtl w:val="0"/>
        </w:rPr>
        <w:t xml:space="preserve">Mandatory meetings are held for second grade parents prior to First Reconciliation and First Communion.  The First Reconciliation meeting is usually held in the fall, and the First Communion meeting is usually held in the spring.  </w:t>
      </w:r>
    </w:p>
    <w:p w:rsidR="00000000" w:rsidDel="00000000" w:rsidP="00000000" w:rsidRDefault="00000000" w:rsidRPr="00000000" w14:paraId="0000004F">
      <w:pPr>
        <w:tabs>
          <w:tab w:val="left" w:leader="none" w:pos="5419"/>
        </w:tabs>
        <w:rPr/>
      </w:pPr>
      <w:r w:rsidDel="00000000" w:rsidR="00000000" w:rsidRPr="00000000">
        <w:rPr>
          <w:rtl w:val="0"/>
        </w:rPr>
        <w:t xml:space="preserve">A mandatory meeting for at least one parent and the child’s sponsor is held for Confirmation candidates in eighth grade.</w:t>
      </w:r>
    </w:p>
    <w:p w:rsidR="00000000" w:rsidDel="00000000" w:rsidP="00000000" w:rsidRDefault="00000000" w:rsidRPr="00000000" w14:paraId="00000050">
      <w:pP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3"/>
        <w:spacing w:before="240" w:lineRule="auto"/>
        <w:rPr>
          <w:rFonts w:ascii="Bookman Old Style" w:cs="Bookman Old Style" w:eastAsia="Bookman Old Style" w:hAnsi="Bookman Old Style"/>
          <w:color w:val="000000"/>
          <w:sz w:val="26"/>
          <w:szCs w:val="26"/>
        </w:rPr>
      </w:pPr>
      <w:bookmarkStart w:colFirst="0" w:colLast="0" w:name="_heading=h.5bs7v8mr43n4" w:id="16"/>
      <w:bookmarkEnd w:id="16"/>
      <w:r w:rsidDel="00000000" w:rsidR="00000000" w:rsidRPr="00000000">
        <w:rPr>
          <w:rFonts w:ascii="Bookman Old Style" w:cs="Bookman Old Style" w:eastAsia="Bookman Old Style" w:hAnsi="Bookman Old Style"/>
          <w:color w:val="000000"/>
          <w:sz w:val="26"/>
          <w:szCs w:val="26"/>
          <w:rtl w:val="0"/>
        </w:rPr>
        <w:t xml:space="preserve">Registration</w:t>
      </w:r>
    </w:p>
    <w:p w:rsidR="00000000" w:rsidDel="00000000" w:rsidP="00000000" w:rsidRDefault="00000000" w:rsidRPr="00000000" w14:paraId="00000052">
      <w:pPr>
        <w:shd w:fill="ffffff" w:val="clear"/>
        <w:spacing w:after="0" w:line="240" w:lineRule="auto"/>
        <w:rPr>
          <w:rFonts w:ascii="Arial" w:cs="Arial" w:eastAsia="Arial" w:hAnsi="Arial"/>
          <w:b w:val="1"/>
          <w:color w:val="222222"/>
          <w:sz w:val="28"/>
          <w:szCs w:val="28"/>
          <w:highlight w:val="white"/>
        </w:rPr>
      </w:pPr>
      <w:r w:rsidDel="00000000" w:rsidR="00000000" w:rsidRPr="00000000">
        <w:rPr>
          <w:b w:val="1"/>
          <w:i w:val="1"/>
          <w:color w:val="222222"/>
          <w:sz w:val="32"/>
          <w:szCs w:val="32"/>
          <w:rtl w:val="0"/>
        </w:rPr>
        <w:t xml:space="preserve">Students will receive the Sacraments of First Reconciliation and First Communion, or Confirmation, only after two consecutive years of satisfactory participation in a formal Catholic Religion program.  If a student is not a returning student in the St. Paul/St.Joseph PSR, proof of attendance at another Catholic Parish PSR or Day School will be required</w:t>
      </w:r>
      <w:r w:rsidDel="00000000" w:rsidR="00000000" w:rsidRPr="00000000">
        <w:rPr>
          <w:b w:val="1"/>
          <w:color w:val="222222"/>
          <w:sz w:val="32"/>
          <w:szCs w:val="32"/>
          <w:rtl w:val="0"/>
        </w:rPr>
        <w:t xml:space="preserve">.</w:t>
      </w:r>
      <w:r w:rsidDel="00000000" w:rsidR="00000000" w:rsidRPr="00000000">
        <w:rPr>
          <w:rtl w:val="0"/>
        </w:rPr>
      </w:r>
    </w:p>
    <w:p w:rsidR="00000000" w:rsidDel="00000000" w:rsidP="00000000" w:rsidRDefault="00000000" w:rsidRPr="00000000" w14:paraId="00000053">
      <w:pPr>
        <w:pStyle w:val="Heading3"/>
        <w:spacing w:before="240" w:lineRule="auto"/>
        <w:rPr>
          <w:rFonts w:ascii="Bookman Old Style" w:cs="Bookman Old Style" w:eastAsia="Bookman Old Style" w:hAnsi="Bookman Old Style"/>
          <w:color w:val="000000"/>
          <w:sz w:val="26"/>
          <w:szCs w:val="26"/>
        </w:rPr>
      </w:pPr>
      <w:bookmarkStart w:colFirst="0" w:colLast="0" w:name="_heading=h.rsnnfxqtayn7" w:id="17"/>
      <w:bookmarkEnd w:id="17"/>
      <w:r w:rsidDel="00000000" w:rsidR="00000000" w:rsidRPr="00000000">
        <w:rPr>
          <w:rFonts w:ascii="Bookman Old Style" w:cs="Bookman Old Style" w:eastAsia="Bookman Old Style" w:hAnsi="Bookman Old Style"/>
          <w:color w:val="000000"/>
          <w:sz w:val="26"/>
          <w:szCs w:val="26"/>
          <w:rtl w:val="0"/>
        </w:rPr>
        <w:t xml:space="preserve">Staff</w:t>
      </w:r>
    </w:p>
    <w:p w:rsidR="00000000" w:rsidDel="00000000" w:rsidP="00000000" w:rsidRDefault="00000000" w:rsidRPr="00000000" w14:paraId="00000054">
      <w:pPr>
        <w:tabs>
          <w:tab w:val="left" w:leader="none" w:pos="5419"/>
        </w:tabs>
        <w:rPr/>
      </w:pPr>
      <w:r w:rsidDel="00000000" w:rsidR="00000000" w:rsidRPr="00000000">
        <w:rPr>
          <w:rtl w:val="0"/>
        </w:rPr>
        <w:t xml:space="preserve">The PSR teachers and staff have accepted their ministry enthusiastically and are willing to work with the parents for better religious instruction of their children.  </w:t>
      </w:r>
    </w:p>
    <w:p w:rsidR="00000000" w:rsidDel="00000000" w:rsidP="00000000" w:rsidRDefault="00000000" w:rsidRPr="00000000" w14:paraId="00000055">
      <w:pPr>
        <w:pStyle w:val="Heading3"/>
        <w:spacing w:before="240" w:lineRule="auto"/>
        <w:rPr>
          <w:rFonts w:ascii="Bookman Old Style" w:cs="Bookman Old Style" w:eastAsia="Bookman Old Style" w:hAnsi="Bookman Old Style"/>
          <w:color w:val="000000"/>
          <w:sz w:val="26"/>
          <w:szCs w:val="26"/>
        </w:rPr>
      </w:pPr>
      <w:bookmarkStart w:colFirst="0" w:colLast="0" w:name="_heading=h.rv6k0unj88g5" w:id="18"/>
      <w:bookmarkEnd w:id="18"/>
      <w:r w:rsidDel="00000000" w:rsidR="00000000" w:rsidRPr="00000000">
        <w:rPr>
          <w:rFonts w:ascii="Bookman Old Style" w:cs="Bookman Old Style" w:eastAsia="Bookman Old Style" w:hAnsi="Bookman Old Style"/>
          <w:color w:val="000000"/>
          <w:sz w:val="26"/>
          <w:szCs w:val="26"/>
          <w:rtl w:val="0"/>
        </w:rPr>
        <w:t xml:space="preserve">Contact Information</w:t>
      </w:r>
    </w:p>
    <w:p w:rsidR="00000000" w:rsidDel="00000000" w:rsidP="00000000" w:rsidRDefault="00000000" w:rsidRPr="00000000" w14:paraId="00000056">
      <w:pPr>
        <w:tabs>
          <w:tab w:val="left" w:leader="none" w:pos="5419"/>
        </w:tabs>
        <w:rPr/>
      </w:pPr>
      <w:r w:rsidDel="00000000" w:rsidR="00000000" w:rsidRPr="00000000">
        <w:rPr>
          <w:b w:val="1"/>
          <w:rtl w:val="0"/>
        </w:rPr>
        <w:t xml:space="preserve">To report an absence or tardy, please send an email to PSR@st-paulchurch.org or call Lori Wortmann at 636-978-1900, ext 301.</w:t>
      </w:r>
      <w:r w:rsidDel="00000000" w:rsidR="00000000" w:rsidRPr="00000000">
        <w:rPr>
          <w:rtl w:val="0"/>
        </w:rPr>
      </w:r>
    </w:p>
    <w:p w:rsidR="00000000" w:rsidDel="00000000" w:rsidP="00000000" w:rsidRDefault="00000000" w:rsidRPr="00000000" w14:paraId="00000057">
      <w:pPr>
        <w:tabs>
          <w:tab w:val="left" w:leader="none" w:pos="5419"/>
        </w:tabs>
        <w:rPr/>
      </w:pPr>
      <w:r w:rsidDel="00000000" w:rsidR="00000000" w:rsidRPr="00000000">
        <w:rPr>
          <w:rtl w:val="0"/>
        </w:rPr>
        <w:t xml:space="preserve">To discuss any other questions about the PSR program, please contact: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Lori Wortmann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636-978-1900, ext 301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PSR@st-paulchurch.org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5C">
      <w:pPr>
        <w:rPr>
          <w:b w:val="1"/>
        </w:rPr>
      </w:pPr>
      <w:r w:rsidDel="00000000" w:rsidR="00000000" w:rsidRPr="00000000">
        <w:br w:type="page"/>
      </w:r>
      <w:r w:rsidDel="00000000" w:rsidR="00000000" w:rsidRPr="00000000">
        <w:rPr>
          <w:rtl w:val="0"/>
        </w:rPr>
      </w:r>
    </w:p>
    <w:sectPr>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680" w:right="0" w:hanging="468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St. Paul Parish School of Religion Handbook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43248"/>
    <w:pPr>
      <w:ind w:left="720"/>
      <w:contextualSpacing w:val="1"/>
    </w:pPr>
  </w:style>
  <w:style w:type="paragraph" w:styleId="Header">
    <w:name w:val="header"/>
    <w:basedOn w:val="Normal"/>
    <w:link w:val="HeaderChar"/>
    <w:uiPriority w:val="99"/>
    <w:unhideWhenUsed w:val="1"/>
    <w:rsid w:val="009432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3248"/>
  </w:style>
  <w:style w:type="paragraph" w:styleId="Footer">
    <w:name w:val="footer"/>
    <w:basedOn w:val="Normal"/>
    <w:link w:val="FooterChar"/>
    <w:uiPriority w:val="99"/>
    <w:unhideWhenUsed w:val="1"/>
    <w:rsid w:val="009432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3248"/>
  </w:style>
  <w:style w:type="paragraph" w:styleId="F9E977197262459AB16AE09F8A4F0155" w:customStyle="1">
    <w:name w:val="F9E977197262459AB16AE09F8A4F0155"/>
    <w:rsid w:val="00943248"/>
    <w:rPr>
      <w:rFonts w:eastAsiaTheme="minorEastAsia"/>
      <w:lang w:eastAsia="ja-JP"/>
    </w:rPr>
  </w:style>
  <w:style w:type="paragraph" w:styleId="BalloonText">
    <w:name w:val="Balloon Text"/>
    <w:basedOn w:val="Normal"/>
    <w:link w:val="BalloonTextChar"/>
    <w:uiPriority w:val="99"/>
    <w:semiHidden w:val="1"/>
    <w:unhideWhenUsed w:val="1"/>
    <w:rsid w:val="0094324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43248"/>
    <w:rPr>
      <w:rFonts w:ascii="Tahoma" w:cs="Tahoma" w:hAnsi="Tahoma"/>
      <w:sz w:val="16"/>
      <w:szCs w:val="16"/>
    </w:rPr>
  </w:style>
  <w:style w:type="character" w:styleId="Hyperlink">
    <w:name w:val="Hyperlink"/>
    <w:basedOn w:val="DefaultParagraphFont"/>
    <w:uiPriority w:val="99"/>
    <w:unhideWhenUsed w:val="1"/>
    <w:rsid w:val="0025280B"/>
    <w:rPr>
      <w:color w:val="0000ff" w:themeColor="hyperlink"/>
      <w:u w:val="single"/>
    </w:rPr>
  </w:style>
  <w:style w:type="table" w:styleId="TableGrid">
    <w:name w:val="Table Grid"/>
    <w:basedOn w:val="TableNormal"/>
    <w:uiPriority w:val="59"/>
    <w:rsid w:val="00053D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B66232"/>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B66232"/>
    <w:rPr>
      <w:rFonts w:asciiTheme="majorHAnsi" w:cstheme="majorBidi" w:eastAsiaTheme="majorEastAsia" w:hAnsiTheme="majorHAnsi"/>
      <w:b w:val="1"/>
      <w:bCs w:val="1"/>
      <w:color w:val="4f81bd" w:themeColor="accent1"/>
    </w:rPr>
  </w:style>
  <w:style w:type="character" w:styleId="Heading1Char" w:customStyle="1">
    <w:name w:val="Heading 1 Char"/>
    <w:basedOn w:val="DefaultParagraphFont"/>
    <w:link w:val="Heading1"/>
    <w:uiPriority w:val="9"/>
    <w:rsid w:val="009D3265"/>
    <w:rPr>
      <w:rFonts w:asciiTheme="majorHAnsi" w:cstheme="majorBidi" w:eastAsiaTheme="majorEastAsia" w:hAnsiTheme="majorHAnsi"/>
      <w:b w:val="1"/>
      <w:bCs w:val="1"/>
      <w:color w:val="365f91" w:themeColor="accent1" w:themeShade="0000BF"/>
      <w:sz w:val="28"/>
      <w:szCs w:val="28"/>
    </w:rPr>
  </w:style>
  <w:style w:type="paragraph" w:styleId="TOCHeading">
    <w:name w:val="TOC Heading"/>
    <w:basedOn w:val="Heading1"/>
    <w:next w:val="Normal"/>
    <w:uiPriority w:val="39"/>
    <w:semiHidden w:val="1"/>
    <w:unhideWhenUsed w:val="1"/>
    <w:qFormat w:val="1"/>
    <w:rsid w:val="009D3265"/>
    <w:pPr>
      <w:outlineLvl w:val="9"/>
    </w:pPr>
    <w:rPr>
      <w:lang w:eastAsia="ja-JP"/>
    </w:rPr>
  </w:style>
  <w:style w:type="paragraph" w:styleId="TOC2">
    <w:name w:val="toc 2"/>
    <w:basedOn w:val="Normal"/>
    <w:next w:val="Normal"/>
    <w:autoRedefine w:val="1"/>
    <w:uiPriority w:val="39"/>
    <w:unhideWhenUsed w:val="1"/>
    <w:rsid w:val="009D3265"/>
    <w:pPr>
      <w:spacing w:after="100"/>
      <w:ind w:left="220"/>
    </w:pPr>
  </w:style>
  <w:style w:type="paragraph" w:styleId="TOC3">
    <w:name w:val="toc 3"/>
    <w:basedOn w:val="Normal"/>
    <w:next w:val="Normal"/>
    <w:autoRedefine w:val="1"/>
    <w:uiPriority w:val="39"/>
    <w:unhideWhenUsed w:val="1"/>
    <w:rsid w:val="009D3265"/>
    <w:pPr>
      <w:spacing w:after="100"/>
      <w:ind w:left="440"/>
    </w:pPr>
  </w:style>
  <w:style w:type="paragraph" w:styleId="NoSpacing">
    <w:name w:val="No Spacing"/>
    <w:link w:val="NoSpacingChar"/>
    <w:uiPriority w:val="1"/>
    <w:qFormat w:val="1"/>
    <w:rsid w:val="003C39B3"/>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3C39B3"/>
    <w:rPr>
      <w:rFonts w:eastAsiaTheme="minorEastAsia"/>
      <w:lang w:eastAsia="ja-JP"/>
    </w:rPr>
  </w:style>
  <w:style w:type="character" w:styleId="UnresolvedMention">
    <w:name w:val="Unresolved Mention"/>
    <w:basedOn w:val="DefaultParagraphFont"/>
    <w:uiPriority w:val="99"/>
    <w:semiHidden w:val="1"/>
    <w:unhideWhenUsed w:val="1"/>
    <w:rsid w:val="00AA0E7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cPL3wWPKaY6EbNl3PwOGHn0kw==">CgMxLjAyDmgucDBldnV1YmJqeW9pMg5oLmdqN2IxeDd5MTZldjIOaC4yeHFoajFqcmlubzQyDmguczhvZ245NnIydTNwMg5oLmV5bWRqZ3JxNDh4aDINaC5wbDd6eW16ZDNzMjIOaC45MzAwNzEzdjh4azYyDmgueWNicDd0cnhiOGlhMg5oLmdyamF5YmRqa2FyczIOaC55ZHAyc3Z4azNodXcyDmguaWRic3d3Z2FlcDlwMg5oLjhlY3cwZWZheGVuODIOaC5nZDdzODI2bHNtcGkyDmguamFlbHh3NHpiYmdrMg5oLjVvZGZzbTZzYnl1azIOaC44eTJpbzJwMmN1cjIyDmguNWJzN3Y4bXI0M240Mg5oLnJzbm5meHF0YXluNzIOaC5ydjZrMHVuajg4ZzU4AHIhMThjSFBUdERvZVUzdEl1MDA2TExUajFYeEJ6QXVKZW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2025-05-09T12:14:00Z</dcterms:created>
  <dc:creator>Handbook</dc:creator>
</cp:coreProperties>
</file>